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6" w:rightChars="17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 开 招 聘 报 名 表</w:t>
      </w:r>
    </w:p>
    <w:p>
      <w:pPr>
        <w:snapToGrid w:val="0"/>
        <w:spacing w:line="600" w:lineRule="exact"/>
        <w:ind w:right="36" w:rightChars="17" w:firstLine="105" w:firstLineChars="50"/>
        <w:rPr>
          <w:rFonts w:ascii="黑体" w:eastAsia="黑体"/>
          <w:b/>
          <w:szCs w:val="32"/>
        </w:rPr>
      </w:pPr>
      <w:r>
        <w:rPr>
          <w:rFonts w:hint="eastAsia" w:ascii="仿宋_GB2312"/>
          <w:b/>
          <w:szCs w:val="32"/>
        </w:rPr>
        <w:t xml:space="preserve">应聘岗位：                                 </w:t>
      </w:r>
    </w:p>
    <w:tbl>
      <w:tblPr>
        <w:tblStyle w:val="4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83"/>
        <w:gridCol w:w="1253"/>
        <w:gridCol w:w="1440"/>
        <w:gridCol w:w="1418"/>
        <w:gridCol w:w="128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请插入彩色</w:t>
            </w:r>
          </w:p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hint="eastAsia" w:ascii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身高体重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身份证号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职（执）业资格及职称情况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目前年薪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期望年薪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32" w:lineRule="auto"/>
        <w:ind w:left="0" w:right="0"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="1680" w:tblpY="184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7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教育工作经历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（教育自大、中专院校学习时间开始填写，起止年月、院校、专业、毕业/结业/肄业、学历、学位、全日制/在职）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14" w:type="dxa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7" w:hRule="atLeast"/>
        </w:trPr>
        <w:tc>
          <w:tcPr>
            <w:tcW w:w="1911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其他说明事项</w:t>
            </w:r>
          </w:p>
        </w:tc>
        <w:tc>
          <w:tcPr>
            <w:tcW w:w="7014" w:type="dxa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892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</w:trPr>
        <w:tc>
          <w:tcPr>
            <w:tcW w:w="8925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482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color w:val="000000"/>
                <w:sz w:val="24"/>
              </w:rPr>
              <w:t>申请人签名：                            日期：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32" w:lineRule="auto"/>
        <w:ind w:right="0"/>
      </w:pPr>
      <w:r>
        <w:rPr>
          <w:rFonts w:hint="eastAsia" w:ascii="仿宋_GB2312"/>
          <w:bCs/>
          <w:color w:val="000000"/>
          <w:sz w:val="24"/>
        </w:rPr>
        <w:t>备注：请完整填写此表，没有的内容请填“无”，请勿留空白项。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5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2017-08-22T07:29:43Z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